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AF" w:rsidRDefault="00DD7F65">
      <w:pPr>
        <w:jc w:val="center"/>
        <w:rPr>
          <w:rFonts w:ascii="Calibri" w:eastAsia="Calibri" w:hAnsi="Calibri" w:cs="Calibri"/>
          <w:color w:val="7030A0"/>
          <w:sz w:val="72"/>
        </w:rPr>
      </w:pPr>
      <w:r>
        <w:rPr>
          <w:rFonts w:ascii="Calibri" w:eastAsia="Calibri" w:hAnsi="Calibri" w:cs="Calibri"/>
          <w:color w:val="002060"/>
          <w:sz w:val="72"/>
        </w:rPr>
        <w:t>«</w:t>
      </w:r>
      <w:r>
        <w:rPr>
          <w:rFonts w:ascii="Calibri" w:eastAsia="Calibri" w:hAnsi="Calibri" w:cs="Calibri"/>
          <w:color w:val="FF0000"/>
          <w:sz w:val="72"/>
        </w:rPr>
        <w:t xml:space="preserve"> </w:t>
      </w:r>
      <w:r>
        <w:rPr>
          <w:rFonts w:ascii="Calibri" w:eastAsia="Calibri" w:hAnsi="Calibri" w:cs="Calibri"/>
          <w:b/>
          <w:color w:val="FF0000"/>
          <w:sz w:val="72"/>
        </w:rPr>
        <w:t>Д</w:t>
      </w:r>
      <w:r>
        <w:rPr>
          <w:rFonts w:ascii="Calibri" w:eastAsia="Calibri" w:hAnsi="Calibri" w:cs="Calibri"/>
          <w:b/>
          <w:color w:val="FF3300"/>
          <w:sz w:val="72"/>
        </w:rPr>
        <w:t>о</w:t>
      </w:r>
      <w:r>
        <w:rPr>
          <w:rFonts w:ascii="Calibri" w:eastAsia="Calibri" w:hAnsi="Calibri" w:cs="Calibri"/>
          <w:b/>
          <w:color w:val="FFFF00"/>
          <w:sz w:val="72"/>
        </w:rPr>
        <w:t>ш</w:t>
      </w:r>
      <w:r>
        <w:rPr>
          <w:rFonts w:ascii="Calibri" w:eastAsia="Calibri" w:hAnsi="Calibri" w:cs="Calibri"/>
          <w:b/>
          <w:color w:val="00FF00"/>
          <w:sz w:val="72"/>
        </w:rPr>
        <w:t>к</w:t>
      </w:r>
      <w:r>
        <w:rPr>
          <w:rFonts w:ascii="Calibri" w:eastAsia="Calibri" w:hAnsi="Calibri" w:cs="Calibri"/>
          <w:b/>
          <w:color w:val="00B0F0"/>
          <w:sz w:val="72"/>
        </w:rPr>
        <w:t>о</w:t>
      </w:r>
      <w:r>
        <w:rPr>
          <w:rFonts w:ascii="Calibri" w:eastAsia="Calibri" w:hAnsi="Calibri" w:cs="Calibri"/>
          <w:b/>
          <w:color w:val="002060"/>
          <w:sz w:val="72"/>
        </w:rPr>
        <w:t>л</w:t>
      </w:r>
      <w:r>
        <w:rPr>
          <w:rFonts w:ascii="Calibri" w:eastAsia="Calibri" w:hAnsi="Calibri" w:cs="Calibri"/>
          <w:b/>
          <w:color w:val="7030A0"/>
          <w:sz w:val="72"/>
        </w:rPr>
        <w:t>е</w:t>
      </w:r>
      <w:r>
        <w:rPr>
          <w:rFonts w:ascii="Calibri" w:eastAsia="Calibri" w:hAnsi="Calibri" w:cs="Calibri"/>
          <w:b/>
          <w:color w:val="FF0000"/>
          <w:sz w:val="72"/>
        </w:rPr>
        <w:t>н</w:t>
      </w:r>
      <w:r>
        <w:rPr>
          <w:rFonts w:ascii="Calibri" w:eastAsia="Calibri" w:hAnsi="Calibri" w:cs="Calibri"/>
          <w:b/>
          <w:color w:val="FF3300"/>
          <w:sz w:val="72"/>
        </w:rPr>
        <w:t>о</w:t>
      </w:r>
      <w:r>
        <w:rPr>
          <w:rFonts w:ascii="Calibri" w:eastAsia="Calibri" w:hAnsi="Calibri" w:cs="Calibri"/>
          <w:b/>
          <w:color w:val="FFFF00"/>
          <w:sz w:val="72"/>
        </w:rPr>
        <w:t xml:space="preserve">к </w:t>
      </w:r>
      <w:r>
        <w:rPr>
          <w:rFonts w:ascii="Calibri" w:eastAsia="Calibri" w:hAnsi="Calibri" w:cs="Calibri"/>
          <w:color w:val="7030A0"/>
          <w:sz w:val="72"/>
        </w:rPr>
        <w:t>»</w:t>
      </w:r>
    </w:p>
    <w:p w:rsidR="007B6BAF" w:rsidRDefault="00DD7F65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 малотиражная газета для родителей и педагогов ДОУ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 2).</w:t>
      </w:r>
    </w:p>
    <w:p w:rsidR="007B6BAF" w:rsidRDefault="00D1115D">
      <w:pPr>
        <w:jc w:val="center"/>
        <w:rPr>
          <w:rFonts w:ascii="Calibri" w:eastAsia="Calibri" w:hAnsi="Calibri" w:cs="Calibri"/>
          <w:sz w:val="28"/>
        </w:rPr>
      </w:pPr>
      <w:r w:rsidRPr="00D111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.3pt;margin-top:13.85pt;width:138.75pt;height:145.55pt;z-index:251659264;mso-position-horizontal:absolute;mso-position-horizontal-relative:text;mso-position-vertical:absolute;mso-position-vertical-relative:text;mso-width-relative:page;mso-height-relative:page" filled="t">
            <v:imagedata r:id="rId6" o:title=""/>
            <o:lock v:ext="edit" aspectratio="f"/>
            <w10:wrap type="square"/>
          </v:shape>
          <o:OLEObject Type="Embed" ProgID="StaticMetafile" ShapeID="_x0000_s1032" DrawAspect="Content" ObjectID="_1580042486" r:id="rId7"/>
        </w:pict>
      </w:r>
    </w:p>
    <w:p w:rsidR="007B6BAF" w:rsidRDefault="00DD7F65" w:rsidP="00DD7F65">
      <w:pPr>
        <w:rPr>
          <w:rFonts w:ascii="Calibri" w:eastAsia="Calibri" w:hAnsi="Calibri" w:cs="Calibri"/>
          <w:sz w:val="28"/>
        </w:rPr>
      </w:pPr>
      <w:r>
        <w:t xml:space="preserve">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Выпуск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  8 ноябрь 2017 г.</w:t>
      </w:r>
    </w:p>
    <w:p w:rsidR="007B6BAF" w:rsidRDefault="00DD7F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«Мы живем не для того, чтобы есть,</w:t>
      </w:r>
    </w:p>
    <w:p w:rsidR="007B6BAF" w:rsidRDefault="00DD7F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а едим для того, чтобы жить»</w:t>
      </w:r>
    </w:p>
    <w:p w:rsidR="007B6BAF" w:rsidRDefault="007B6B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</w:p>
    <w:p w:rsidR="007B6BAF" w:rsidRDefault="00DD7F6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Сократ</w:t>
      </w:r>
    </w:p>
    <w:p w:rsidR="007B6BAF" w:rsidRDefault="007B6BAF">
      <w:pPr>
        <w:rPr>
          <w:rFonts w:ascii="Calibri" w:eastAsia="Calibri" w:hAnsi="Calibri" w:cs="Calibri"/>
          <w:sz w:val="28"/>
        </w:rPr>
      </w:pPr>
    </w:p>
    <w:p w:rsidR="007B6BAF" w:rsidRDefault="00DD7F65">
      <w:pPr>
        <w:spacing w:before="100" w:after="100" w:line="360" w:lineRule="auto"/>
        <w:jc w:val="center"/>
        <w:rPr>
          <w:rFonts w:ascii="Calibri" w:eastAsia="Calibri" w:hAnsi="Calibri" w:cs="Calibri"/>
          <w:i/>
          <w:color w:val="00FF00"/>
          <w:sz w:val="40"/>
        </w:rPr>
      </w:pPr>
      <w:r>
        <w:rPr>
          <w:rFonts w:ascii="Calibri" w:eastAsia="Calibri" w:hAnsi="Calibri" w:cs="Calibri"/>
          <w:i/>
          <w:color w:val="FF0000"/>
          <w:sz w:val="40"/>
        </w:rPr>
        <w:t>У</w:t>
      </w:r>
      <w:r>
        <w:rPr>
          <w:rFonts w:ascii="Calibri" w:eastAsia="Calibri" w:hAnsi="Calibri" w:cs="Calibri"/>
          <w:i/>
          <w:color w:val="FF3300"/>
          <w:sz w:val="40"/>
        </w:rPr>
        <w:t>в</w:t>
      </w:r>
      <w:r>
        <w:rPr>
          <w:rFonts w:ascii="Calibri" w:eastAsia="Calibri" w:hAnsi="Calibri" w:cs="Calibri"/>
          <w:i/>
          <w:color w:val="FFC000"/>
          <w:sz w:val="40"/>
        </w:rPr>
        <w:t>а</w:t>
      </w:r>
      <w:r>
        <w:rPr>
          <w:rFonts w:ascii="Calibri" w:eastAsia="Calibri" w:hAnsi="Calibri" w:cs="Calibri"/>
          <w:i/>
          <w:color w:val="00FF00"/>
          <w:sz w:val="40"/>
        </w:rPr>
        <w:t>ж</w:t>
      </w:r>
      <w:r>
        <w:rPr>
          <w:rFonts w:ascii="Calibri" w:eastAsia="Calibri" w:hAnsi="Calibri" w:cs="Calibri"/>
          <w:i/>
          <w:color w:val="00B0F0"/>
          <w:sz w:val="40"/>
        </w:rPr>
        <w:t>а</w:t>
      </w:r>
      <w:r>
        <w:rPr>
          <w:rFonts w:ascii="Calibri" w:eastAsia="Calibri" w:hAnsi="Calibri" w:cs="Calibri"/>
          <w:i/>
          <w:color w:val="002060"/>
          <w:sz w:val="40"/>
        </w:rPr>
        <w:t>е</w:t>
      </w:r>
      <w:r>
        <w:rPr>
          <w:rFonts w:ascii="Calibri" w:eastAsia="Calibri" w:hAnsi="Calibri" w:cs="Calibri"/>
          <w:i/>
          <w:color w:val="7030A0"/>
          <w:sz w:val="40"/>
        </w:rPr>
        <w:t>м</w:t>
      </w:r>
      <w:r>
        <w:rPr>
          <w:rFonts w:ascii="Calibri" w:eastAsia="Calibri" w:hAnsi="Calibri" w:cs="Calibri"/>
          <w:i/>
          <w:color w:val="FF0000"/>
          <w:sz w:val="40"/>
        </w:rPr>
        <w:t>ы</w:t>
      </w:r>
      <w:r>
        <w:rPr>
          <w:rFonts w:ascii="Calibri" w:eastAsia="Calibri" w:hAnsi="Calibri" w:cs="Calibri"/>
          <w:i/>
          <w:color w:val="FF3300"/>
          <w:sz w:val="40"/>
        </w:rPr>
        <w:t xml:space="preserve">й </w:t>
      </w:r>
      <w:r>
        <w:rPr>
          <w:rFonts w:ascii="Calibri" w:eastAsia="Calibri" w:hAnsi="Calibri" w:cs="Calibri"/>
          <w:i/>
          <w:color w:val="FFC000"/>
          <w:sz w:val="40"/>
        </w:rPr>
        <w:t xml:space="preserve"> ч</w:t>
      </w:r>
      <w:r>
        <w:rPr>
          <w:rFonts w:ascii="Calibri" w:eastAsia="Calibri" w:hAnsi="Calibri" w:cs="Calibri"/>
          <w:i/>
          <w:color w:val="00FF00"/>
          <w:sz w:val="40"/>
        </w:rPr>
        <w:t>и</w:t>
      </w:r>
      <w:r>
        <w:rPr>
          <w:rFonts w:ascii="Calibri" w:eastAsia="Calibri" w:hAnsi="Calibri" w:cs="Calibri"/>
          <w:i/>
          <w:color w:val="0070C0"/>
          <w:sz w:val="40"/>
        </w:rPr>
        <w:t>т</w:t>
      </w:r>
      <w:r>
        <w:rPr>
          <w:rFonts w:ascii="Calibri" w:eastAsia="Calibri" w:hAnsi="Calibri" w:cs="Calibri"/>
          <w:i/>
          <w:color w:val="002060"/>
          <w:sz w:val="40"/>
        </w:rPr>
        <w:t>а</w:t>
      </w:r>
      <w:r>
        <w:rPr>
          <w:rFonts w:ascii="Calibri" w:eastAsia="Calibri" w:hAnsi="Calibri" w:cs="Calibri"/>
          <w:i/>
          <w:color w:val="7030A0"/>
          <w:sz w:val="40"/>
        </w:rPr>
        <w:t>т</w:t>
      </w:r>
      <w:r>
        <w:rPr>
          <w:rFonts w:ascii="Calibri" w:eastAsia="Calibri" w:hAnsi="Calibri" w:cs="Calibri"/>
          <w:i/>
          <w:color w:val="FF0000"/>
          <w:sz w:val="40"/>
        </w:rPr>
        <w:t>е</w:t>
      </w:r>
      <w:r>
        <w:rPr>
          <w:rFonts w:ascii="Calibri" w:eastAsia="Calibri" w:hAnsi="Calibri" w:cs="Calibri"/>
          <w:i/>
          <w:color w:val="FF3300"/>
          <w:sz w:val="40"/>
        </w:rPr>
        <w:t>л</w:t>
      </w:r>
      <w:r>
        <w:rPr>
          <w:rFonts w:ascii="Calibri" w:eastAsia="Calibri" w:hAnsi="Calibri" w:cs="Calibri"/>
          <w:i/>
          <w:color w:val="FFC000"/>
          <w:sz w:val="40"/>
        </w:rPr>
        <w:t>ь</w:t>
      </w:r>
      <w:r>
        <w:rPr>
          <w:rFonts w:ascii="Calibri" w:eastAsia="Calibri" w:hAnsi="Calibri" w:cs="Calibri"/>
          <w:i/>
          <w:color w:val="00FF00"/>
          <w:sz w:val="40"/>
        </w:rPr>
        <w:t>!</w:t>
      </w:r>
    </w:p>
    <w:p w:rsidR="007B6BAF" w:rsidRDefault="00DD7F65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 Вас в руках очередной номер газеты  «Дошколенок». Этот номер мы посвящаем вопросам детского питания. </w:t>
      </w:r>
    </w:p>
    <w:p w:rsidR="00DD7F65" w:rsidRDefault="00DD7F65" w:rsidP="002B4EC8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</w:rPr>
      </w:pPr>
    </w:p>
    <w:p w:rsidR="007B6BAF" w:rsidRDefault="00DD7F6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i/>
          <w:color w:val="F79646"/>
          <w:sz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>О</w:t>
      </w:r>
      <w:r>
        <w:rPr>
          <w:rFonts w:ascii="Times New Roman" w:eastAsia="Times New Roman" w:hAnsi="Times New Roman" w:cs="Times New Roman"/>
          <w:b/>
          <w:i/>
          <w:color w:val="F79646"/>
          <w:sz w:val="36"/>
        </w:rPr>
        <w:t>р</w:t>
      </w:r>
      <w:r>
        <w:rPr>
          <w:rFonts w:ascii="Times New Roman" w:eastAsia="Times New Roman" w:hAnsi="Times New Roman" w:cs="Times New Roman"/>
          <w:b/>
          <w:i/>
          <w:color w:val="FFFF00"/>
          <w:sz w:val="36"/>
        </w:rPr>
        <w:t>г</w:t>
      </w:r>
      <w:r>
        <w:rPr>
          <w:rFonts w:ascii="Times New Roman" w:eastAsia="Times New Roman" w:hAnsi="Times New Roman" w:cs="Times New Roman"/>
          <w:b/>
          <w:i/>
          <w:color w:val="00B050"/>
          <w:sz w:val="36"/>
        </w:rPr>
        <w:t>а</w:t>
      </w:r>
      <w:r>
        <w:rPr>
          <w:rFonts w:ascii="Times New Roman" w:eastAsia="Times New Roman" w:hAnsi="Times New Roman" w:cs="Times New Roman"/>
          <w:b/>
          <w:i/>
          <w:color w:val="4BACC6"/>
          <w:sz w:val="36"/>
        </w:rPr>
        <w:t>н</w:t>
      </w:r>
      <w:r>
        <w:rPr>
          <w:rFonts w:ascii="Times New Roman" w:eastAsia="Times New Roman" w:hAnsi="Times New Roman" w:cs="Times New Roman"/>
          <w:b/>
          <w:i/>
          <w:color w:val="004DBB"/>
          <w:sz w:val="36"/>
        </w:rPr>
        <w:t>и</w:t>
      </w:r>
      <w:r>
        <w:rPr>
          <w:rFonts w:ascii="Times New Roman" w:eastAsia="Times New Roman" w:hAnsi="Times New Roman" w:cs="Times New Roman"/>
          <w:b/>
          <w:i/>
          <w:color w:val="9B00D3"/>
          <w:sz w:val="36"/>
        </w:rPr>
        <w:t>з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>а</w:t>
      </w:r>
      <w:r>
        <w:rPr>
          <w:rFonts w:ascii="Times New Roman" w:eastAsia="Times New Roman" w:hAnsi="Times New Roman" w:cs="Times New Roman"/>
          <w:b/>
          <w:i/>
          <w:color w:val="FFC000"/>
          <w:sz w:val="36"/>
        </w:rPr>
        <w:t>ц</w:t>
      </w:r>
      <w:r>
        <w:rPr>
          <w:rFonts w:ascii="Times New Roman" w:eastAsia="Times New Roman" w:hAnsi="Times New Roman" w:cs="Times New Roman"/>
          <w:b/>
          <w:i/>
          <w:color w:val="FFFF00"/>
          <w:sz w:val="36"/>
        </w:rPr>
        <w:t>и</w:t>
      </w:r>
      <w:r>
        <w:rPr>
          <w:rFonts w:ascii="Times New Roman" w:eastAsia="Times New Roman" w:hAnsi="Times New Roman" w:cs="Times New Roman"/>
          <w:b/>
          <w:i/>
          <w:color w:val="00B050"/>
          <w:sz w:val="36"/>
        </w:rPr>
        <w:t>я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BACC6"/>
          <w:sz w:val="36"/>
        </w:rPr>
        <w:t>п</w:t>
      </w:r>
      <w:r>
        <w:rPr>
          <w:rFonts w:ascii="Times New Roman" w:eastAsia="Times New Roman" w:hAnsi="Times New Roman" w:cs="Times New Roman"/>
          <w:b/>
          <w:i/>
          <w:color w:val="004DBB"/>
          <w:sz w:val="36"/>
        </w:rPr>
        <w:t>и</w:t>
      </w:r>
      <w:r>
        <w:rPr>
          <w:rFonts w:ascii="Times New Roman" w:eastAsia="Times New Roman" w:hAnsi="Times New Roman" w:cs="Times New Roman"/>
          <w:b/>
          <w:i/>
          <w:color w:val="9B00D3"/>
          <w:sz w:val="36"/>
        </w:rPr>
        <w:t>т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>а</w:t>
      </w:r>
      <w:r>
        <w:rPr>
          <w:rFonts w:ascii="Times New Roman" w:eastAsia="Times New Roman" w:hAnsi="Times New Roman" w:cs="Times New Roman"/>
          <w:b/>
          <w:i/>
          <w:color w:val="FFC000"/>
          <w:sz w:val="36"/>
        </w:rPr>
        <w:t>н</w:t>
      </w:r>
      <w:r>
        <w:rPr>
          <w:rFonts w:ascii="Times New Roman" w:eastAsia="Times New Roman" w:hAnsi="Times New Roman" w:cs="Times New Roman"/>
          <w:b/>
          <w:i/>
          <w:color w:val="FFFF00"/>
          <w:sz w:val="36"/>
        </w:rPr>
        <w:t>и</w:t>
      </w:r>
      <w:r>
        <w:rPr>
          <w:rFonts w:ascii="Times New Roman" w:eastAsia="Times New Roman" w:hAnsi="Times New Roman" w:cs="Times New Roman"/>
          <w:b/>
          <w:i/>
          <w:color w:val="00B050"/>
          <w:sz w:val="36"/>
        </w:rPr>
        <w:t>я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BACC6"/>
          <w:sz w:val="36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4DBB"/>
          <w:sz w:val="36"/>
        </w:rPr>
        <w:t>д</w:t>
      </w:r>
      <w:r>
        <w:rPr>
          <w:rFonts w:ascii="Times New Roman" w:eastAsia="Times New Roman" w:hAnsi="Times New Roman" w:cs="Times New Roman"/>
          <w:b/>
          <w:i/>
          <w:color w:val="9B00D3"/>
          <w:sz w:val="36"/>
        </w:rPr>
        <w:t>е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>т</w:t>
      </w:r>
      <w:r>
        <w:rPr>
          <w:rFonts w:ascii="Times New Roman" w:eastAsia="Times New Roman" w:hAnsi="Times New Roman" w:cs="Times New Roman"/>
          <w:b/>
          <w:i/>
          <w:color w:val="F79646"/>
          <w:sz w:val="36"/>
        </w:rPr>
        <w:t>с</w:t>
      </w:r>
      <w:r>
        <w:rPr>
          <w:rFonts w:ascii="Times New Roman" w:eastAsia="Times New Roman" w:hAnsi="Times New Roman" w:cs="Times New Roman"/>
          <w:b/>
          <w:i/>
          <w:color w:val="FFFF00"/>
          <w:sz w:val="36"/>
        </w:rPr>
        <w:t>к</w:t>
      </w:r>
      <w:r>
        <w:rPr>
          <w:rFonts w:ascii="Times New Roman" w:eastAsia="Times New Roman" w:hAnsi="Times New Roman" w:cs="Times New Roman"/>
          <w:b/>
          <w:i/>
          <w:color w:val="00B050"/>
          <w:sz w:val="36"/>
        </w:rPr>
        <w:t>о</w:t>
      </w:r>
      <w:r>
        <w:rPr>
          <w:rFonts w:ascii="Times New Roman" w:eastAsia="Times New Roman" w:hAnsi="Times New Roman" w:cs="Times New Roman"/>
          <w:b/>
          <w:i/>
          <w:color w:val="4BACC6"/>
          <w:sz w:val="36"/>
        </w:rPr>
        <w:t>м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4DBB"/>
          <w:sz w:val="36"/>
        </w:rPr>
        <w:t>с</w:t>
      </w:r>
      <w:r>
        <w:rPr>
          <w:rFonts w:ascii="Times New Roman" w:eastAsia="Times New Roman" w:hAnsi="Times New Roman" w:cs="Times New Roman"/>
          <w:b/>
          <w:i/>
          <w:color w:val="9B00D3"/>
          <w:sz w:val="36"/>
        </w:rPr>
        <w:t>а</w:t>
      </w:r>
      <w:r>
        <w:rPr>
          <w:rFonts w:ascii="Times New Roman" w:eastAsia="Times New Roman" w:hAnsi="Times New Roman" w:cs="Times New Roman"/>
          <w:b/>
          <w:i/>
          <w:color w:val="C00000"/>
          <w:sz w:val="36"/>
        </w:rPr>
        <w:t>д</w:t>
      </w:r>
      <w:r>
        <w:rPr>
          <w:rFonts w:ascii="Times New Roman" w:eastAsia="Times New Roman" w:hAnsi="Times New Roman" w:cs="Times New Roman"/>
          <w:b/>
          <w:i/>
          <w:color w:val="F79646"/>
          <w:sz w:val="36"/>
        </w:rPr>
        <w:t>у.</w:t>
      </w:r>
    </w:p>
    <w:p w:rsidR="007B6BAF" w:rsidRDefault="007B6BA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</w:rPr>
      </w:pPr>
    </w:p>
    <w:p w:rsidR="00DD7F65" w:rsidRDefault="00DD7F65" w:rsidP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 из важнейших факторов внешней среды, оказывающим огромное влияние  на здоровье, физическое и умственное развитие ребенка, на состояние его  нервной системы  является питание. </w:t>
      </w:r>
      <w:r w:rsidRPr="00DD7F65">
        <w:rPr>
          <w:rFonts w:ascii="Times New Roman" w:eastAsia="Times New Roman" w:hAnsi="Times New Roman" w:cs="Times New Roman"/>
          <w:color w:val="000000"/>
          <w:sz w:val="28"/>
        </w:rPr>
        <w:t xml:space="preserve">В дошкольном учреждении, где ребенок находится большую часть дня, правильная организация питания имеет большое значение.  При организации питания в нашем детском саду мы руководствуемся следующими принципами:  </w:t>
      </w:r>
    </w:p>
    <w:p w:rsidR="00DD7F65" w:rsidRDefault="00D1115D" w:rsidP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115D">
        <w:rPr>
          <w:noProof/>
        </w:rPr>
        <w:pict>
          <v:shape id="_x0000_s1038" type="#_x0000_t75" style="position:absolute;left:0;text-align:left;margin-left:360.45pt;margin-top:12.8pt;width:126.75pt;height:103.5pt;z-index:251661312;mso-position-horizontal-relative:text;mso-position-vertical-relative:text;mso-width-relative:page;mso-height-relative:page" wrapcoords="-188 0 -188 21377 21600 21377 21600 0 -188 0" filled="t">
            <v:imagedata r:id="rId8" o:title=""/>
            <o:lock v:ext="edit" aspectratio="f"/>
            <w10:wrap type="tight"/>
          </v:shape>
          <o:OLEObject Type="Embed" ProgID="StaticMetafile" ShapeID="_x0000_s1038" DrawAspect="Content" ObjectID="_1580042487" r:id="rId9"/>
        </w:pict>
      </w:r>
    </w:p>
    <w:p w:rsidR="00DD7F65" w:rsidRPr="00DD7F65" w:rsidRDefault="00DD7F65" w:rsidP="002B4E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7F65">
        <w:rPr>
          <w:rFonts w:ascii="Times New Roman" w:eastAsia="Times New Roman" w:hAnsi="Times New Roman" w:cs="Times New Roman"/>
          <w:color w:val="000000"/>
          <w:sz w:val="28"/>
        </w:rPr>
        <w:t>строгое соблюдение режима питания;</w:t>
      </w:r>
    </w:p>
    <w:p w:rsidR="00DD7F65" w:rsidRPr="00DD7F65" w:rsidRDefault="00DD7F65" w:rsidP="00DD7F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7F65">
        <w:rPr>
          <w:rFonts w:ascii="Times New Roman" w:eastAsia="Times New Roman" w:hAnsi="Times New Roman" w:cs="Times New Roman"/>
          <w:color w:val="000000"/>
          <w:sz w:val="28"/>
        </w:rPr>
        <w:t xml:space="preserve">разнообразие ассортимента продуктов; </w:t>
      </w:r>
      <w:r w:rsidR="002B4EC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</w:p>
    <w:p w:rsidR="00DD7F65" w:rsidRPr="00DD7F65" w:rsidRDefault="00DD7F65" w:rsidP="00DD7F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7F65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 правил эстетики; </w:t>
      </w:r>
    </w:p>
    <w:p w:rsidR="00DD7F65" w:rsidRDefault="00DD7F65" w:rsidP="00DD7F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7F65">
        <w:rPr>
          <w:rFonts w:ascii="Times New Roman" w:eastAsia="Times New Roman" w:hAnsi="Times New Roman" w:cs="Times New Roman"/>
          <w:color w:val="000000"/>
          <w:sz w:val="28"/>
        </w:rPr>
        <w:t xml:space="preserve">строгое соблюдение технологических требований  </w:t>
      </w:r>
      <w:r w:rsidR="002B4EC8">
        <w:rPr>
          <w:rFonts w:ascii="Times New Roman" w:eastAsia="Times New Roman" w:hAnsi="Times New Roman" w:cs="Times New Roman"/>
          <w:color w:val="000000"/>
          <w:sz w:val="28"/>
        </w:rPr>
        <w:t xml:space="preserve"> при </w:t>
      </w:r>
      <w:r w:rsidRPr="00DD7F65">
        <w:rPr>
          <w:rFonts w:ascii="Times New Roman" w:eastAsia="Times New Roman" w:hAnsi="Times New Roman" w:cs="Times New Roman"/>
          <w:color w:val="000000"/>
          <w:sz w:val="28"/>
        </w:rPr>
        <w:t xml:space="preserve">приготовлении пищи; </w:t>
      </w:r>
    </w:p>
    <w:p w:rsidR="007B6BAF" w:rsidRDefault="00DD7F65" w:rsidP="00DD7F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7F65">
        <w:rPr>
          <w:rFonts w:ascii="Times New Roman" w:eastAsia="Times New Roman" w:hAnsi="Times New Roman" w:cs="Times New Roman"/>
          <w:color w:val="000000"/>
          <w:sz w:val="28"/>
        </w:rPr>
        <w:t>индивидуальный подход к каждому ребенку.</w:t>
      </w:r>
    </w:p>
    <w:p w:rsidR="002B4EC8" w:rsidRPr="00DD7F65" w:rsidRDefault="002B4EC8" w:rsidP="002B4EC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B6BAF" w:rsidRDefault="00DD7F65" w:rsidP="002B4EC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того чтобы  готовое блюдо попало на стол ребенка, свои усилия прилагают сотрудники детского сада: заведующий и завхоз формируют муниципальный заказ на продукты питания, полноценное и разнообразное меню составляет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диетсестра, получает, выдает и отвечает за качество продуктов  кладовщик,  а готовят вкусные блюда наши умелые повара. </w:t>
      </w:r>
    </w:p>
    <w:p w:rsidR="007B6BAF" w:rsidRDefault="007B6BAF">
      <w:pPr>
        <w:spacing w:after="0" w:line="240" w:lineRule="auto"/>
        <w:ind w:firstLine="2520"/>
        <w:rPr>
          <w:rFonts w:ascii="Times New Roman" w:eastAsia="Times New Roman" w:hAnsi="Times New Roman" w:cs="Times New Roman"/>
          <w:color w:val="000000"/>
          <w:sz w:val="28"/>
        </w:rPr>
      </w:pPr>
    </w:p>
    <w:p w:rsidR="007B6BAF" w:rsidRPr="002B4EC8" w:rsidRDefault="002B4EC8" w:rsidP="00DE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  <w:r w:rsidRPr="002B4EC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П</w:t>
      </w:r>
      <w:r w:rsidRPr="002B4EC8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и</w:t>
      </w:r>
      <w:r w:rsidRPr="002B4EC8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т</w:t>
      </w:r>
      <w:r w:rsidRPr="002B4EC8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а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н</w:t>
      </w:r>
      <w:r w:rsidRPr="002B4EC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и</w:t>
      </w:r>
      <w:r w:rsidRPr="002B4EC8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е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 </w:t>
      </w:r>
      <w:r w:rsidRPr="002B4EC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д</w:t>
      </w:r>
      <w:r w:rsidRPr="002B4EC8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е</w:t>
      </w:r>
      <w:r w:rsidRPr="002B4EC8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т</w:t>
      </w:r>
      <w:r w:rsidRPr="002B4EC8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е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й </w:t>
      </w:r>
      <w:r w:rsidRPr="002B4EC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с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 </w:t>
      </w:r>
      <w:r w:rsidRPr="00DE2C7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з</w:t>
      </w:r>
      <w:r w:rsidRPr="00DE2C7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а</w:t>
      </w:r>
      <w:r w:rsidRPr="00DE2C71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б</w:t>
      </w:r>
      <w:r w:rsidRPr="00DE2C71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о</w:t>
      </w:r>
      <w:r w:rsidRPr="00DE2C7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л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е</w:t>
      </w:r>
      <w:r w:rsidRPr="00DE2C71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в</w:t>
      </w:r>
      <w:r w:rsidRPr="00DE2C7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а</w:t>
      </w:r>
      <w:r w:rsidRPr="00DE2C7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н</w:t>
      </w:r>
      <w:r w:rsidRPr="00DE2C71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и</w:t>
      </w:r>
      <w:r w:rsidRPr="00DE2C71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е</w:t>
      </w:r>
      <w:r w:rsidRPr="00DE2C7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м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 п</w:t>
      </w:r>
      <w:r w:rsidRPr="00DE2C71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о</w:t>
      </w:r>
      <w:r w:rsidRPr="00DE2C7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ч</w:t>
      </w:r>
      <w:r w:rsidRPr="00DE2C7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е</w:t>
      </w:r>
      <w:r w:rsidRPr="00DE2C71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к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 </w:t>
      </w:r>
      <w:r w:rsidRPr="00DE2C71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и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 </w:t>
      </w:r>
      <w:r w:rsidRPr="00DE2C7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м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о</w:t>
      </w:r>
      <w:r w:rsidRPr="00DE2C71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ч</w:t>
      </w:r>
      <w:r w:rsidRPr="00DE2C7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е</w:t>
      </w:r>
      <w:r w:rsidRPr="00DE2C7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в</w:t>
      </w:r>
      <w:r w:rsidRPr="00DE2C71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ы</w:t>
      </w:r>
      <w:r w:rsidRPr="00DE2C71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в</w:t>
      </w:r>
      <w:r w:rsidRPr="00DE2C7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о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д</w:t>
      </w:r>
      <w:r w:rsidRPr="00DE2C71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я</w:t>
      </w:r>
      <w:r w:rsidRPr="00DE2C7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щ</w:t>
      </w:r>
      <w:r w:rsidRPr="00DE2C7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е</w:t>
      </w:r>
      <w:r w:rsidRPr="00DE2C71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 xml:space="preserve">й </w:t>
      </w:r>
      <w:r w:rsidRPr="00DE2C71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с</w:t>
      </w:r>
      <w:r w:rsidRPr="00DE2C7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и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с</w:t>
      </w:r>
      <w:r w:rsidRPr="00DE2C71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т</w:t>
      </w:r>
      <w:r w:rsidRPr="00DE2C7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е</w:t>
      </w:r>
      <w:r w:rsidRPr="00DE2C7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м</w:t>
      </w:r>
      <w:r w:rsidRPr="00DE2C71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ы</w:t>
      </w:r>
      <w:r w:rsidRPr="002B4EC8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.</w:t>
      </w:r>
    </w:p>
    <w:p w:rsidR="007B6BAF" w:rsidRDefault="007B6BAF">
      <w:pPr>
        <w:spacing w:after="0" w:line="240" w:lineRule="auto"/>
        <w:ind w:left="-1080" w:firstLine="709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7B6BAF" w:rsidRDefault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Заболевание почек у детей раннего и дошкольного возраста довольно распространенная патология, при </w:t>
      </w:r>
      <w:r w:rsidRPr="002B4EC8">
        <w:rPr>
          <w:rFonts w:ascii="Times New Roman" w:eastAsia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правильное питание имеет огромное значение. При заболеваниях почек возникают изменения во всем организме, страдает жизнедеятельность многих органов и тканей, нарушается нормальное выведение жидкости, солей, продуктов обмена, развиваются отеки. </w:t>
      </w:r>
    </w:p>
    <w:p w:rsidR="00DE2C71" w:rsidRDefault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Доказано, что в лечении заболеваний почек решающее значение имеет правильно подобранная диета, которая, с одной стороны должна учитывать функциональную недостаточность больного органа, а с другой – необходимость обеспечения организма всеми основными пищевыми веществами. Наиболее распространенной почечной патологией в детском возрасте является пиелонефрит – воспаление ткани почки с преимущественным поражением почечных лоханок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</w:p>
    <w:p w:rsidR="007B6BAF" w:rsidRPr="00DE2C71" w:rsidRDefault="00DD7F65" w:rsidP="00DE2C7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E2C7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Примерный </w:t>
      </w:r>
      <w:r w:rsidRPr="00DE2C71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суточный</w:t>
      </w:r>
      <w:r w:rsidRPr="00DE2C7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Pr="00DE2C71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рацион</w:t>
      </w:r>
      <w:r w:rsidRPr="00DE2C71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 xml:space="preserve"> больных</w:t>
      </w:r>
      <w:r w:rsidRPr="00DE2C7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Pr="00DE2C71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пиелонефритом</w:t>
      </w:r>
      <w:r w:rsidRPr="00DE2C7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</w:t>
      </w:r>
      <w:r w:rsidRPr="00DE2C71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 xml:space="preserve">может </w:t>
      </w:r>
      <w:r w:rsidRPr="00DE2C71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 xml:space="preserve">быть </w:t>
      </w:r>
      <w:r w:rsidRPr="00DE2C7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следующим:</w:t>
      </w:r>
    </w:p>
    <w:p w:rsidR="007B6BAF" w:rsidRDefault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DE2C71">
        <w:rPr>
          <w:rFonts w:ascii="Times New Roman" w:eastAsia="Times New Roman" w:hAnsi="Times New Roman" w:cs="Times New Roman"/>
          <w:b/>
          <w:i/>
          <w:color w:val="FF0000"/>
          <w:sz w:val="28"/>
        </w:rPr>
        <w:t>Завтрак</w:t>
      </w:r>
      <w:r w:rsidR="00237969">
        <w:rPr>
          <w:rFonts w:ascii="Times New Roman" w:eastAsia="Times New Roman" w:hAnsi="Times New Roman" w:cs="Times New Roman"/>
          <w:b/>
          <w:i/>
          <w:color w:val="FF0000"/>
          <w:sz w:val="28"/>
        </w:rPr>
        <w:t>:</w:t>
      </w:r>
      <w:r w:rsidRPr="00DE2C71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молочные каши, макароны, вермишель, картофельное или овощное пюре, </w:t>
      </w:r>
      <w:r w:rsidR="00237969">
        <w:rPr>
          <w:rFonts w:ascii="Times New Roman" w:eastAsia="Times New Roman" w:hAnsi="Times New Roman" w:cs="Times New Roman"/>
          <w:color w:val="000000"/>
          <w:sz w:val="28"/>
        </w:rPr>
        <w:t xml:space="preserve">овощное </w:t>
      </w:r>
      <w:r>
        <w:rPr>
          <w:rFonts w:ascii="Times New Roman" w:eastAsia="Times New Roman" w:hAnsi="Times New Roman" w:cs="Times New Roman"/>
          <w:color w:val="000000"/>
          <w:sz w:val="28"/>
        </w:rPr>
        <w:t>рагу, омлет, творог, творожная запеканка, неострый сыр, кефир, кофейный напиток с молоком, чай с молоком, чай с сахаром;</w:t>
      </w:r>
      <w:proofErr w:type="gramEnd"/>
    </w:p>
    <w:p w:rsidR="007B6BAF" w:rsidRDefault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7969">
        <w:rPr>
          <w:rFonts w:ascii="Times New Roman" w:eastAsia="Times New Roman" w:hAnsi="Times New Roman" w:cs="Times New Roman"/>
          <w:b/>
          <w:i/>
          <w:color w:val="FFC000"/>
          <w:sz w:val="28"/>
        </w:rPr>
        <w:t>Обед:</w:t>
      </w:r>
      <w:r w:rsidRPr="00237969">
        <w:rPr>
          <w:rFonts w:ascii="Times New Roman" w:eastAsia="Times New Roman" w:hAnsi="Times New Roman" w:cs="Times New Roman"/>
          <w:color w:val="FFC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салат и</w:t>
      </w:r>
      <w:r w:rsidR="00237969">
        <w:rPr>
          <w:rFonts w:ascii="Times New Roman" w:eastAsia="Times New Roman" w:hAnsi="Times New Roman" w:cs="Times New Roman"/>
          <w:color w:val="000000"/>
          <w:sz w:val="28"/>
        </w:rPr>
        <w:t xml:space="preserve">з свежих овощей, овощной суп, </w:t>
      </w:r>
      <w:r>
        <w:rPr>
          <w:rFonts w:ascii="Times New Roman" w:eastAsia="Times New Roman" w:hAnsi="Times New Roman" w:cs="Times New Roman"/>
          <w:color w:val="000000"/>
          <w:sz w:val="28"/>
        </w:rPr>
        <w:t>молочный, фруктовый, картофельн</w:t>
      </w:r>
      <w:r w:rsidR="00237969">
        <w:rPr>
          <w:rFonts w:ascii="Times New Roman" w:eastAsia="Times New Roman" w:hAnsi="Times New Roman" w:cs="Times New Roman"/>
          <w:color w:val="000000"/>
          <w:sz w:val="28"/>
        </w:rPr>
        <w:t>ый, борщ, щи из свежей капусты)</w:t>
      </w:r>
      <w:proofErr w:type="gramStart"/>
      <w:r w:rsidR="0023796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отварное мясо, паровые котлеты, тефтели, курица, рыба, гарнир из отварных или тушеных овощей, картофеля, овощное (картофельное) пюре, макаронные изделия, каши, голубцы, запеканки из овощей и круп, на сладкое – свежие или консервированные фрукты, компоты, кисели, соки, лимонный напиток, мусс, отвар шиповника;</w:t>
      </w:r>
    </w:p>
    <w:p w:rsidR="007B6BAF" w:rsidRDefault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7969">
        <w:rPr>
          <w:rFonts w:ascii="Times New Roman" w:eastAsia="Times New Roman" w:hAnsi="Times New Roman" w:cs="Times New Roman"/>
          <w:b/>
          <w:i/>
          <w:color w:val="FFFF00"/>
          <w:sz w:val="28"/>
        </w:rPr>
        <w:t>Полдник</w:t>
      </w:r>
      <w:r w:rsidR="00237969" w:rsidRPr="00237969">
        <w:rPr>
          <w:rFonts w:ascii="Times New Roman" w:eastAsia="Times New Roman" w:hAnsi="Times New Roman" w:cs="Times New Roman"/>
          <w:b/>
          <w:i/>
          <w:color w:val="FFFF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печенье, фрукты, кефир, молоко, ягоды;</w:t>
      </w:r>
    </w:p>
    <w:p w:rsidR="007B6BAF" w:rsidRDefault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37969">
        <w:rPr>
          <w:rFonts w:ascii="Times New Roman" w:eastAsia="Times New Roman" w:hAnsi="Times New Roman" w:cs="Times New Roman"/>
          <w:b/>
          <w:i/>
          <w:color w:val="00B050"/>
          <w:sz w:val="28"/>
        </w:rPr>
        <w:t>Ужин</w:t>
      </w:r>
      <w:r w:rsidR="00237969" w:rsidRPr="00237969">
        <w:rPr>
          <w:rFonts w:ascii="Times New Roman" w:eastAsia="Times New Roman" w:hAnsi="Times New Roman" w:cs="Times New Roman"/>
          <w:b/>
          <w:i/>
          <w:color w:val="00B050"/>
          <w:sz w:val="28"/>
        </w:rPr>
        <w:t>:</w:t>
      </w:r>
      <w:r w:rsidR="0023796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блюда из творога (запекан</w:t>
      </w:r>
      <w:r w:rsidR="00237969">
        <w:rPr>
          <w:rFonts w:ascii="Times New Roman" w:eastAsia="Times New Roman" w:hAnsi="Times New Roman" w:cs="Times New Roman"/>
          <w:color w:val="000000"/>
          <w:sz w:val="28"/>
        </w:rPr>
        <w:t>ки, крупеники, пудинги), овощное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пюре, рагу, запеканки, молочные каши, молоко, фруктовые соки.</w:t>
      </w:r>
      <w:proofErr w:type="gramEnd"/>
    </w:p>
    <w:p w:rsidR="00237969" w:rsidRDefault="0023796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B6BAF" w:rsidRDefault="00DD7F6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В связи с тем,  что дети с рассматриваемой патологией длительное время находятся на щадящем режиме питания, у них часто отмечается снижение аппетита. Поэтому следует обратить внимание на вкусовые качества и разнообразие блюд, их оформление.   </w:t>
      </w:r>
    </w:p>
    <w:p w:rsidR="00606E0B" w:rsidRDefault="00606E0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B6BAF" w:rsidRPr="00606E0B" w:rsidRDefault="00DD7F65" w:rsidP="0023796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80"/>
          <w:sz w:val="24"/>
        </w:rPr>
        <w:t xml:space="preserve">  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Многие мамы жалуются на проблемы с аппетитом у своих детей. Что делать, чтобы эти проблемы не возникали вообще? Семь несложных советов, я надеюсь, помогут Вам наладить аппетит Вашего малыша.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 xml:space="preserve">Правило 1.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Никогда не заставляйте ребенка есть то, что ему не нравится.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lastRenderedPageBreak/>
        <w:t>У детей часто возникает неприязнь к каким-либо продуктам. Как правило, это чисто возраст</w:t>
      </w:r>
      <w:r w:rsidR="00606E0B">
        <w:rPr>
          <w:rFonts w:ascii="Times New Roman" w:eastAsia="Times New Roman" w:hAnsi="Times New Roman" w:cs="Times New Roman"/>
          <w:sz w:val="28"/>
          <w:szCs w:val="28"/>
        </w:rPr>
        <w:t xml:space="preserve">ное явление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и с годами проходит. Но если ребенка насильно заставлять есть то, что ему не нравится, то у него может возникнуть настоящая фобия, связанная с этим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продуктом. Иногда это остается на всю жизнь. Преодолевать неприязнь ребенка к продукту силовыми средствами не только бесполезно, но и крайне вредно. Заставляя </w:t>
      </w:r>
      <w:proofErr w:type="gramStart"/>
      <w:r w:rsidRPr="00606E0B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есть то, что ему не нравится, вы не только закрепляете отрицательный рефлекс, но и прививаете стойкую нелюбовь к еде вообще. Так часто возникает проблема плохого аппетита.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Правильно</w:t>
      </w:r>
      <w:r w:rsidRPr="00606E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6E0B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</w:rPr>
        <w:t xml:space="preserve">действовать </w:t>
      </w:r>
      <w:r w:rsidRPr="00606E0B"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</w:rPr>
        <w:t>так: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исключить на время из рациона то, что не нравится ребенку; а когда память об этом продукте потускнеет, можно иногда, как бы случайно, подкладывать его ребенку. Если отрицательный рефлекс на данный продукт нестойкий, то, повзрослев, он может начать его есть, а если стойкий, то это может быть на всю жизнь. И ничего с этим поделать нельзя. Смиритесь.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Правило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Сам процесс еды должен вызывать у ребенка положительные эмоции.</w:t>
      </w:r>
      <w:r w:rsidR="00606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Большое значение имеет то, в какой обстановке происходит завтрак, обед или ужин. Взрослым на это время необходимо забыть о своих проблемах и всячески демонстрировать ребенку, как им приятно кушать в такой хорошей кампании, и как всё вкусно приготовлено. Постарайтесь в это время улыбаться и друг другу, и ребенку. Он должен привыкнуть к тому, что когда семья за столом, то в семье всё хорошо, и все любят друг друга.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Если ребенок раскапризничался, если вы его наказали, то не стоит в это время сажать его за стол. Пусть сначала успокоится.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За общим столом постарайтесь не дергать постоянно ребенка. Поменьше обращайте на него внимание, кушайте сами с аппетитом. Тогда, глядя на других, ребенок сам начнет есть.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то, из какой посуды ребенку </w:t>
      </w:r>
      <w:proofErr w:type="gramStart"/>
      <w:r w:rsidRPr="00606E0B">
        <w:rPr>
          <w:rFonts w:ascii="Times New Roman" w:eastAsia="Times New Roman" w:hAnsi="Times New Roman" w:cs="Times New Roman"/>
          <w:sz w:val="28"/>
          <w:szCs w:val="28"/>
        </w:rPr>
        <w:t>нравится</w:t>
      </w:r>
      <w:proofErr w:type="gramEnd"/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есть. Некоторые дети любят только свою тарелку, чашку, ложку. Одни дети любят детскую посуду, а другим нравится, чтобы наливали во «взрослые» тарелки, как у всех. Можно приобрести детские тарелки с разными рисунками на дне и каждый раз во время обеда предлагать ребенку, съев весь суп, угадать, какой рисунок ему попался в этот раз.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Правило 3</w:t>
      </w:r>
      <w:r w:rsidRPr="00606E0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По возможности завтраки, обеды и ужины должны быть в одно и то же время и для всей семьи одновременно.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регулярно собираться за столом всей семьей. Конечно, в будние дни это сделать сложно, но нужно к этому стремиться. Желательно, чтобы утром дети вставали примерно в одно время </w:t>
      </w:r>
      <w:proofErr w:type="gramStart"/>
      <w:r w:rsidRPr="00606E0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взрослыми, и чтобы завтрак был общий для всей семьи. Но если это затруднительно, то в будние дни хотя бы ужинайте все вместе. В выходные же семейные завтраки, обеды и ужины должны стать традиционными.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lastRenderedPageBreak/>
        <w:t>Правило 4.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Перед приемом пищи ребенок должен испытывать чувство голода.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Желание кушать – естественное чувство, а отсутствие аппетита у ребенка – противоестественно. Последнее чаще всего возникает тогда, когда ребенок не голоден. Поставьте себя на место ребенка: вы сыты, а вас </w:t>
      </w:r>
      <w:proofErr w:type="gramStart"/>
      <w:r w:rsidRPr="00606E0B">
        <w:rPr>
          <w:rFonts w:ascii="Times New Roman" w:eastAsia="Times New Roman" w:hAnsi="Times New Roman" w:cs="Times New Roman"/>
          <w:sz w:val="28"/>
          <w:szCs w:val="28"/>
        </w:rPr>
        <w:t>заставляют</w:t>
      </w:r>
      <w:proofErr w:type="gramEnd"/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есть насильно. Как вам это понравится?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Чтобы ребенок испытывал чувство голода именно к тому моменту, когда его сажают за стол, необходимо: а) стремиться завтракать, обедать и ужинать в одно и то же время; б) обеспечить ребенку между приемами пищи достаточную двигательную активность и прогулки; в) не подкармливать ребенка между приемами пищи разными вкусностями.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плохо кушает, если у него плохой аппетит, то пункт в) должен стать обязательным. Пусть он между приемами пищи как </w:t>
      </w:r>
      <w:proofErr w:type="gramStart"/>
      <w:r w:rsidRPr="00606E0B">
        <w:rPr>
          <w:rFonts w:ascii="Times New Roman" w:eastAsia="Times New Roman" w:hAnsi="Times New Roman" w:cs="Times New Roman"/>
          <w:sz w:val="28"/>
          <w:szCs w:val="28"/>
        </w:rPr>
        <w:t>следует</w:t>
      </w:r>
      <w:proofErr w:type="gramEnd"/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проголодается. И не надо в этом случае поддаваться на его просьбы дать что-нибудь покушать, пока не настанет назначенное время еды. По своему опыту знаю, что стоит пересилить свою жалость к ребенку и выдержать характер всего несколько раз, как проблема плохого аппетита полностью исчезает.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Правило 5.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Если ребенок не доел свою порцию, не надо его ругать.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Спокойно уберите всё со стола и скажите, что в следующий раз будем кушать </w:t>
      </w:r>
      <w:proofErr w:type="gramStart"/>
      <w:r w:rsidRPr="00606E0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столько-то. И постарайтесь это обещание выдержать. В крайнем случае, если ребенок до назначенного срока будет сильно просить поесть, можно дать ему немного не сытных фруктов: яблоко, грушу, апельсин.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</w:rPr>
        <w:t xml:space="preserve">Правило 6.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Не накладывайте ребенку сразу много еды.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Часто бывает так. Ребенка оторвали от игры, чтобы он покушал. В этом случае он воспринимает еду как досадную помеху, мешающую продолжать игру. А когда ребенок видит перед собой большую порцию, требующую больших затрат времени, он естественно начинает капризничать.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Дайте сначала ребенку небольшую порцию, дождитесь, пока у него разовьется аппетит, и добейтесь того, чтобы он попросил добавки. Просьба добавки должна стать привычной.</w:t>
      </w:r>
    </w:p>
    <w:p w:rsidR="007B6BAF" w:rsidRDefault="00DD7F65" w:rsidP="00237969">
      <w:pPr>
        <w:tabs>
          <w:tab w:val="right" w:pos="935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606E0B">
        <w:rPr>
          <w:rFonts w:ascii="Times New Roman" w:eastAsia="Times New Roman" w:hAnsi="Times New Roman" w:cs="Times New Roman"/>
          <w:b/>
          <w:i/>
          <w:color w:val="FFFF00"/>
          <w:sz w:val="28"/>
          <w:szCs w:val="28"/>
        </w:rPr>
        <w:t xml:space="preserve">Правило 7.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Еда должна быть вкусной и выглядеть должна аппетитно.</w:t>
      </w:r>
      <w:r w:rsidR="00237969" w:rsidRPr="00606E0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6BAF" w:rsidRDefault="007B6B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6BAF" w:rsidRPr="00606E0B" w:rsidRDefault="00DD7F65" w:rsidP="00606E0B">
      <w:pPr>
        <w:keepNext/>
        <w:keepLines/>
        <w:spacing w:before="200" w:after="0" w:line="240" w:lineRule="auto"/>
        <w:jc w:val="center"/>
        <w:rPr>
          <w:rFonts w:ascii="Times New Roman" w:eastAsia="Cambria" w:hAnsi="Times New Roman" w:cs="Times New Roman"/>
          <w:b/>
          <w:i/>
          <w:color w:val="4F81BD"/>
          <w:sz w:val="36"/>
          <w:szCs w:val="36"/>
        </w:rPr>
      </w:pPr>
      <w:r w:rsidRPr="00606E0B">
        <w:rPr>
          <w:rFonts w:ascii="Times New Roman" w:eastAsia="Cambria" w:hAnsi="Times New Roman" w:cs="Times New Roman"/>
          <w:b/>
          <w:i/>
          <w:color w:val="00B050"/>
          <w:sz w:val="36"/>
          <w:szCs w:val="36"/>
        </w:rPr>
        <w:t>Причины</w:t>
      </w:r>
      <w:r w:rsidRPr="00606E0B">
        <w:rPr>
          <w:rFonts w:ascii="Times New Roman" w:eastAsia="Cambria" w:hAnsi="Times New Roman" w:cs="Times New Roman"/>
          <w:b/>
          <w:i/>
          <w:color w:val="4F81BD"/>
          <w:sz w:val="36"/>
          <w:szCs w:val="36"/>
        </w:rPr>
        <w:t xml:space="preserve"> плохого </w:t>
      </w:r>
      <w:r w:rsidRPr="00606E0B">
        <w:rPr>
          <w:rFonts w:ascii="Times New Roman" w:eastAsia="Cambria" w:hAnsi="Times New Roman" w:cs="Times New Roman"/>
          <w:b/>
          <w:i/>
          <w:color w:val="0070C0"/>
          <w:sz w:val="36"/>
          <w:szCs w:val="36"/>
        </w:rPr>
        <w:t>аппетита</w:t>
      </w:r>
    </w:p>
    <w:p w:rsidR="007B6BAF" w:rsidRPr="00606E0B" w:rsidRDefault="00DD7F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Все возможные причины нежелания принимать пищу в предлагаемых объемах  могут быть обусловлены определенными факторами. Не всегда удается конкретно установить источник проблемы самостоятельно, ведь вызывать снижение аппетита может и заболевание, диагностирование которого по силам лишь специалисту.</w:t>
      </w:r>
    </w:p>
    <w:p w:rsidR="007B6BAF" w:rsidRPr="00E303A0" w:rsidRDefault="00E303A0" w:rsidP="00E303A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E303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lastRenderedPageBreak/>
        <w:t>Е</w:t>
      </w:r>
      <w:r w:rsidR="00DD7F65" w:rsidRPr="00E303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сли </w:t>
      </w:r>
      <w:r w:rsidR="00DD7F65" w:rsidRPr="00E303A0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ребенок</w:t>
      </w:r>
      <w:r w:rsidR="00DD7F65" w:rsidRPr="00E303A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DD7F65" w:rsidRPr="00E303A0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отказывается</w:t>
      </w:r>
      <w:r w:rsidR="00DD7F65" w:rsidRPr="00E303A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DD7F65" w:rsidRPr="00E303A0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кушать</w:t>
      </w:r>
      <w:r w:rsidR="00DD7F65" w:rsidRPr="00E303A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DD7F65" w:rsidRPr="00E303A0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 xml:space="preserve">вообще </w:t>
      </w:r>
      <w:r w:rsidR="00DD7F65" w:rsidRPr="00E303A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</w:rPr>
        <w:t>или</w:t>
      </w:r>
      <w:r w:rsidR="00DD7F65" w:rsidRPr="00E303A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DD7F65" w:rsidRPr="00E303A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в</w:t>
      </w:r>
      <w:r w:rsidR="00DD7F65" w:rsidRPr="00E303A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DD7F65" w:rsidRPr="00E303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полном </w:t>
      </w:r>
      <w:r w:rsidR="00DD7F65" w:rsidRPr="00E303A0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 xml:space="preserve">объеме, </w:t>
      </w:r>
      <w:r w:rsidR="00DD7F65" w:rsidRPr="00E303A0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 xml:space="preserve">то </w:t>
      </w:r>
      <w:r w:rsidR="00DD7F65" w:rsidRPr="00E303A0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причина</w:t>
      </w:r>
      <w:r w:rsidR="00DD7F65" w:rsidRPr="00E303A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DD7F65" w:rsidRPr="00E303A0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 xml:space="preserve">может </w:t>
      </w:r>
      <w:r w:rsidR="00DD7F65" w:rsidRPr="00E303A0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</w:rPr>
        <w:t xml:space="preserve">заключаться </w:t>
      </w:r>
      <w:r w:rsidR="00DD7F65" w:rsidRPr="00E303A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</w:rPr>
        <w:t>в следующем: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если говорить о  младенческом возрасте, то отказ от кормления может быть спровоцирован особенностями строения груди или бутылочки. Речь идет о </w:t>
      </w:r>
      <w:hyperlink r:id="rId10">
        <w:r w:rsidRPr="00606E0B">
          <w:rPr>
            <w:rFonts w:ascii="Times New Roman" w:eastAsia="Times New Roman" w:hAnsi="Times New Roman" w:cs="Times New Roman"/>
            <w:sz w:val="28"/>
            <w:szCs w:val="28"/>
          </w:rPr>
          <w:t>слишком тугой груди и соске</w:t>
        </w:r>
      </w:hyperlink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 с очень маленьким отверстием, через которое добывать молоко становится сложно;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болезненные ощущения в  животе из-за повышенной активности кишечника;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боль в ротовой полости, которая провоцируется различными процессами – прорезывание зубов  или воспалительным заболеванием;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организм малыша может попросту не переносить  тот или иной продукт, его вкус может провоцировать неприятные ощущения вплоть до рвотного рефлекса;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не стоит забывать, что обмен веществ у каждого человека так же индивидуален. Возможен и вариант, что ребенку достаточно получаемого объема пищи, ведь ценность в результате имеет тот факт, сколько полезных веществ усвоилось в организме, а не</w:t>
      </w:r>
      <w:r w:rsidR="00A847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колько ложек еды было съедено;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аппетит определяет уровень затраченной в течение конкретного промежутка времени энергии. Это естественный механизм – чем больше активности,  тем больше ребенок кушает. Так что если малыш весь день просидел дома не стоит переживать, что съеденная порция была меньше;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гормоны также влияют на желание кушать. Здесь все также индивидуально – и интенсивность выделения тех или иных гормонов, и периодизация. А поэтому аппетит у ребенка в разном возрасте может отличаться;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предлагаемая еда может просто не нравиться малышу по вкусу или даже внешнему виду;</w:t>
      </w:r>
    </w:p>
    <w:p w:rsidR="007B6BAF" w:rsidRPr="00606E0B" w:rsidRDefault="00DD7F65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наличие так называемых «сладких перекусов» в течение дня;</w:t>
      </w:r>
    </w:p>
    <w:p w:rsidR="007B6BAF" w:rsidRPr="00606E0B" w:rsidRDefault="00DD7F6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В этом вопросе зависимость простая – чем больше сладкого ребенок получит в перерывах между основными приемами пищи, тем меньше шансов, что суп или картошка с мясом будут съедены в положенное время. А поэтому родителям стоит контролировать доступ к сладостям и предлагать их ребенку разумно.</w:t>
      </w:r>
    </w:p>
    <w:p w:rsidR="007B6BAF" w:rsidRPr="00606E0B" w:rsidRDefault="00DD7F65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различные заболевания органов, относящихся к системе ЖКТ (желудочно-кишечного тракта);</w:t>
      </w:r>
    </w:p>
    <w:p w:rsidR="007B6BAF" w:rsidRPr="00606E0B" w:rsidRDefault="00DD7F65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инфекционные заболевания, которые сопровождаются повышением уровня температуры тела;</w:t>
      </w:r>
    </w:p>
    <w:p w:rsidR="007B6BAF" w:rsidRPr="00606E0B" w:rsidRDefault="00DD7F65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lastRenderedPageBreak/>
        <w:t>затруднения в дыхании носом;</w:t>
      </w:r>
    </w:p>
    <w:p w:rsidR="007B6BAF" w:rsidRPr="00606E0B" w:rsidRDefault="00DD7F65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ребенку предлагают </w:t>
      </w:r>
      <w:hyperlink r:id="rId11">
        <w:r w:rsidRPr="00606E0B">
          <w:rPr>
            <w:rFonts w:ascii="Times New Roman" w:eastAsia="Times New Roman" w:hAnsi="Times New Roman" w:cs="Times New Roman"/>
            <w:sz w:val="28"/>
            <w:szCs w:val="28"/>
          </w:rPr>
          <w:t>излишнее количество еды</w:t>
        </w:r>
      </w:hyperlink>
      <w:r w:rsidRPr="00606E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6BAF" w:rsidRDefault="00DD7F65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отказ от приема пищи может быть связан с отрицательными эмоциями (например, если находясь за столом, малыша обидели).</w:t>
      </w:r>
    </w:p>
    <w:p w:rsidR="00E303A0" w:rsidRPr="00E303A0" w:rsidRDefault="00E303A0" w:rsidP="00E303A0">
      <w:pPr>
        <w:tabs>
          <w:tab w:val="left" w:pos="720"/>
        </w:tabs>
        <w:spacing w:before="100" w:after="10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</w:pPr>
      <w:r w:rsidRPr="00E303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Почитайте </w:t>
      </w:r>
      <w:r w:rsidRPr="00E303A0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 xml:space="preserve">вместе </w:t>
      </w:r>
      <w:r w:rsidRPr="00E303A0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с</w:t>
      </w:r>
      <w:r w:rsidRPr="00E303A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Pr="00E303A0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детьми</w:t>
      </w:r>
    </w:p>
    <w:p w:rsidR="007B6BAF" w:rsidRPr="00606E0B" w:rsidRDefault="00D1115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DD7F65" w:rsidRPr="00606E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http://merypoppins.com/terapevticheskie-skazki-dlya-teh-kto-ploho-kushaet/</w:t>
        </w:r>
      </w:hyperlink>
    </w:p>
    <w:p w:rsidR="00E303A0" w:rsidRDefault="00E303A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На этой странице собраны по-настоящему волшебные терапевтические сказки для детей от двух лет, которые плохо кушают.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Почему волшебные? Во-первых, потому что они помогают в игровой форме, ненавязчиво представить себя на месте другого ребенка и пережить вместе с ним самые разные события. Откуда, как не из сказки малышу узнать, что бывает с теми, кто капризничает за столом, отказывается от супа или полезной каши, не хочет сам есть ложкой. А во-вторых, потому что их сочинили мамы-волшебницы, которые очень любя</w:t>
      </w:r>
      <w:r w:rsidR="009D2236">
        <w:rPr>
          <w:rFonts w:ascii="Times New Roman" w:eastAsia="Times New Roman" w:hAnsi="Times New Roman" w:cs="Times New Roman"/>
          <w:sz w:val="28"/>
          <w:szCs w:val="28"/>
        </w:rPr>
        <w:t xml:space="preserve">т своих деток и хотят, чтобы они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росли </w:t>
      </w:r>
      <w:proofErr w:type="gramStart"/>
      <w:r w:rsidRPr="00606E0B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606E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2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крепкими и хорошо кушали.</w:t>
      </w:r>
    </w:p>
    <w:p w:rsidR="007B6BAF" w:rsidRPr="00606E0B" w:rsidRDefault="00DD7F6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0B">
        <w:rPr>
          <w:rFonts w:ascii="Times New Roman" w:eastAsia="Times New Roman" w:hAnsi="Times New Roman" w:cs="Times New Roman"/>
          <w:sz w:val="28"/>
          <w:szCs w:val="28"/>
        </w:rPr>
        <w:t>Работать со сказками очень просто: читать с ребенком, обсуждать, зарисовывать самые яркие моменты, сочинять продолжение и т.п.   Условие одно, не называйте героя сказки именем своего ребенка, это обязательно должен быть другой ребенок</w:t>
      </w:r>
      <w:r w:rsidR="00E303A0">
        <w:rPr>
          <w:rFonts w:ascii="Times New Roman" w:eastAsia="Times New Roman" w:hAnsi="Times New Roman" w:cs="Times New Roman"/>
          <w:sz w:val="28"/>
          <w:szCs w:val="28"/>
        </w:rPr>
        <w:t xml:space="preserve">! Это другой малыш – капризный </w:t>
      </w:r>
      <w:proofErr w:type="spellStart"/>
      <w:r w:rsidR="00E303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06E0B">
        <w:rPr>
          <w:rFonts w:ascii="Times New Roman" w:eastAsia="Times New Roman" w:hAnsi="Times New Roman" w:cs="Times New Roman"/>
          <w:sz w:val="28"/>
          <w:szCs w:val="28"/>
        </w:rPr>
        <w:t>ехочуха</w:t>
      </w:r>
      <w:proofErr w:type="spellEnd"/>
      <w:r w:rsidRPr="00606E0B">
        <w:rPr>
          <w:rFonts w:ascii="Times New Roman" w:eastAsia="Times New Roman" w:hAnsi="Times New Roman" w:cs="Times New Roman"/>
          <w:sz w:val="28"/>
          <w:szCs w:val="28"/>
        </w:rPr>
        <w:t>, а Ваш малыш – хороший, он все «мотает на ус».</w:t>
      </w:r>
    </w:p>
    <w:p w:rsidR="00237969" w:rsidRPr="00E303A0" w:rsidRDefault="00237969" w:rsidP="00E303A0">
      <w:pPr>
        <w:spacing w:after="0" w:line="240" w:lineRule="auto"/>
        <w:ind w:left="-1080" w:firstLine="709"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303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Детский </w:t>
      </w:r>
      <w:r w:rsidRPr="00E303A0">
        <w:rPr>
          <w:rFonts w:ascii="Times New Roman" w:eastAsia="Times New Roman" w:hAnsi="Times New Roman" w:cs="Times New Roman"/>
          <w:b/>
          <w:i/>
          <w:color w:val="FFC000"/>
          <w:sz w:val="36"/>
          <w:szCs w:val="36"/>
        </w:rPr>
        <w:t>диетолог</w:t>
      </w:r>
      <w:r w:rsidRPr="00E303A0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r w:rsidRPr="00E303A0">
        <w:rPr>
          <w:rFonts w:ascii="Times New Roman" w:eastAsia="Times New Roman" w:hAnsi="Times New Roman" w:cs="Times New Roman"/>
          <w:b/>
          <w:i/>
          <w:color w:val="FFFF00"/>
          <w:sz w:val="36"/>
          <w:szCs w:val="36"/>
        </w:rPr>
        <w:t>рекомендует…</w:t>
      </w:r>
    </w:p>
    <w:p w:rsidR="00237969" w:rsidRDefault="00237969" w:rsidP="002379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кормить ребенка-дошкольника очень важно, так как именно в возрасте 3-7 лет формируются все его органы, интенсивно идут обменные процессы, бурными темпами развивается центральная нервная система. Кроме того, дети дошкольного возраста много  бегают, прыгают, любят спортивные игры и развлечения, а это сопровождается большой тратой энергии.</w:t>
      </w:r>
    </w:p>
    <w:p w:rsidR="00237969" w:rsidRDefault="00237969" w:rsidP="002379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Поэтому очень важно знать и соблюдать среднесуточный набор продуктов для детей дошкольного возраста: молоко и кисломолочные продукты – 500 мл., творог – 45 – 50 гр., сметана – 15 гр., масло сливочное – 25 гр., масло растительное – 9 гр.,  мясо  - 100 гр.. рыба – 50гр.,  яйцо – 0,5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сахар ( с учетом наличия его в кондитерских изделиях) – 50-55 гр., картофель – 220 гр., овощи разные – 250 гр., фрукты, ягоды – 60-150 гр.,  хлеб – 150 – 170 гр.</w:t>
      </w:r>
    </w:p>
    <w:p w:rsidR="00237969" w:rsidRDefault="00237969" w:rsidP="002379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опросу детей нашего детского сада любимыми блюдами  стали «Пудинг творожный» и «Картофельная запеканка с мясом». Рецепты приготовления этих блюд мы публикуем для вас:</w:t>
      </w:r>
    </w:p>
    <w:p w:rsidR="00237969" w:rsidRPr="00E303A0" w:rsidRDefault="00237969" w:rsidP="002379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/>
          <w:color w:val="00B050"/>
          <w:sz w:val="28"/>
        </w:rPr>
      </w:pPr>
      <w:r w:rsidRPr="00E303A0">
        <w:rPr>
          <w:rFonts w:ascii="Arial" w:eastAsia="Arial" w:hAnsi="Arial" w:cs="Arial"/>
          <w:i/>
          <w:color w:val="00B050"/>
          <w:sz w:val="28"/>
        </w:rPr>
        <w:t>Пудинг</w:t>
      </w:r>
      <w:r w:rsidRPr="00E303A0">
        <w:rPr>
          <w:rFonts w:ascii="Times New Roman" w:eastAsia="Arial" w:hAnsi="Times New Roman" w:cs="Times New Roman"/>
          <w:i/>
          <w:color w:val="00B050"/>
          <w:sz w:val="28"/>
        </w:rPr>
        <w:t xml:space="preserve"> творожный</w:t>
      </w:r>
      <w:r w:rsidRPr="00E303A0">
        <w:rPr>
          <w:rFonts w:ascii="Times New Roman" w:eastAsia="Times New Roman" w:hAnsi="Times New Roman" w:cs="Times New Roman"/>
          <w:i/>
          <w:color w:val="00B050"/>
          <w:sz w:val="28"/>
        </w:rPr>
        <w:t>.</w:t>
      </w:r>
    </w:p>
    <w:p w:rsidR="00237969" w:rsidRDefault="00237969" w:rsidP="002379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Творог (200г) протереть, добавить яйцо (1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взбитое с сахаром (2 ст.л. с горкой), соль, манную крупу (2ст.л). Массу тщательно перемешать, выложить в форму или на противень, запечь в духовке. Разрезать на порции, подают со сладким соусом, вареньем, сгущенным молоком.</w:t>
      </w:r>
    </w:p>
    <w:p w:rsidR="00237969" w:rsidRPr="00E303A0" w:rsidRDefault="00237969" w:rsidP="00237969">
      <w:pPr>
        <w:spacing w:after="0" w:line="240" w:lineRule="auto"/>
        <w:ind w:left="-180"/>
        <w:jc w:val="both"/>
        <w:rPr>
          <w:rFonts w:ascii="Times New Roman" w:eastAsia="Arial" w:hAnsi="Times New Roman" w:cs="Times New Roman"/>
          <w:i/>
          <w:color w:val="00B0F0"/>
          <w:sz w:val="28"/>
          <w:szCs w:val="28"/>
        </w:rPr>
      </w:pPr>
      <w:r w:rsidRPr="00E303A0">
        <w:rPr>
          <w:rFonts w:ascii="Times New Roman" w:eastAsia="Arial" w:hAnsi="Times New Roman" w:cs="Times New Roman"/>
          <w:i/>
          <w:color w:val="00B0F0"/>
          <w:sz w:val="28"/>
          <w:szCs w:val="28"/>
        </w:rPr>
        <w:lastRenderedPageBreak/>
        <w:t>Картофельная запеканка с мясом.</w:t>
      </w:r>
    </w:p>
    <w:p w:rsidR="00237969" w:rsidRDefault="00237969" w:rsidP="002379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Сваренный картофель протирают и делят на две части. Одну часть кладут на смазанный маслом противень слоем 1- 2см, разравнивают. Затем кладут ровным слоем отварную говядину, пропущенную на мясорубке и заправленную размягченным сливочным маслом, а сверху оставшуюся часть картофеля. После разравнивания картофель смазывают яйцом, посыпают сухарями, сбрызгивают маслом и запекают в течение 25-30 мин. При температуре 250 - 280 градусов. Подают готовую запеканку с соусом или сливочным маслом.</w:t>
      </w:r>
    </w:p>
    <w:p w:rsidR="00237969" w:rsidRDefault="00237969" w:rsidP="00E303A0">
      <w:pPr>
        <w:spacing w:after="0" w:line="240" w:lineRule="auto"/>
        <w:ind w:left="-180"/>
        <w:jc w:val="center"/>
        <w:rPr>
          <w:rFonts w:ascii="Arial" w:eastAsia="Arial" w:hAnsi="Arial" w:cs="Arial"/>
          <w:i/>
          <w:color w:val="000000"/>
          <w:sz w:val="28"/>
        </w:rPr>
      </w:pPr>
      <w:r w:rsidRPr="00E303A0">
        <w:rPr>
          <w:rFonts w:ascii="Arial" w:eastAsia="Arial" w:hAnsi="Arial" w:cs="Arial"/>
          <w:i/>
          <w:color w:val="0070C0"/>
          <w:sz w:val="28"/>
        </w:rPr>
        <w:t>Приятного</w:t>
      </w:r>
      <w:r>
        <w:rPr>
          <w:rFonts w:ascii="Arial" w:eastAsia="Arial" w:hAnsi="Arial" w:cs="Arial"/>
          <w:i/>
          <w:color w:val="000000"/>
          <w:sz w:val="28"/>
        </w:rPr>
        <w:t xml:space="preserve"> </w:t>
      </w:r>
      <w:r w:rsidRPr="00E303A0">
        <w:rPr>
          <w:rFonts w:ascii="Arial" w:eastAsia="Arial" w:hAnsi="Arial" w:cs="Arial"/>
          <w:i/>
          <w:color w:val="7030A0"/>
          <w:sz w:val="28"/>
        </w:rPr>
        <w:t>аппетита!</w:t>
      </w:r>
    </w:p>
    <w:p w:rsidR="00237969" w:rsidRPr="00E303A0" w:rsidRDefault="00237969" w:rsidP="00237969">
      <w:pPr>
        <w:spacing w:after="0" w:line="240" w:lineRule="auto"/>
        <w:ind w:left="-180"/>
        <w:jc w:val="right"/>
        <w:rPr>
          <w:rFonts w:ascii="Arial" w:eastAsia="Arial" w:hAnsi="Arial" w:cs="Arial"/>
          <w:i/>
          <w:color w:val="000000"/>
          <w:sz w:val="28"/>
          <w:u w:val="single"/>
        </w:rPr>
      </w:pPr>
    </w:p>
    <w:p w:rsidR="00237969" w:rsidRDefault="0023796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237969" w:rsidRPr="00516BC3" w:rsidRDefault="00237969" w:rsidP="00516BC3">
      <w:pPr>
        <w:pStyle w:val="a3"/>
        <w:numPr>
          <w:ilvl w:val="0"/>
          <w:numId w:val="7"/>
        </w:numPr>
        <w:spacing w:after="0" w:line="360" w:lineRule="auto"/>
        <w:rPr>
          <w:rFonts w:ascii="Calibri" w:eastAsia="Calibri" w:hAnsi="Calibri" w:cs="Calibri"/>
        </w:rPr>
      </w:pPr>
      <w:r w:rsidRPr="00516BC3">
        <w:rPr>
          <w:rFonts w:ascii="Times New Roman" w:eastAsia="Times New Roman" w:hAnsi="Times New Roman" w:cs="Times New Roman"/>
          <w:color w:val="000000"/>
          <w:sz w:val="28"/>
        </w:rPr>
        <w:t>Хорошее питание – основа жизни.</w:t>
      </w:r>
    </w:p>
    <w:p w:rsidR="00237969" w:rsidRPr="00516BC3" w:rsidRDefault="00237969" w:rsidP="00516BC3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6BC3">
        <w:rPr>
          <w:rFonts w:ascii="Times New Roman" w:eastAsia="Times New Roman" w:hAnsi="Times New Roman" w:cs="Times New Roman"/>
          <w:color w:val="000000"/>
          <w:sz w:val="28"/>
        </w:rPr>
        <w:t>Обильная еда вредит телу так же, как изобилие воды вредит посеву.</w:t>
      </w:r>
    </w:p>
    <w:p w:rsidR="00516BC3" w:rsidRPr="00516BC3" w:rsidRDefault="00237969" w:rsidP="00516BC3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6BC3">
        <w:rPr>
          <w:rFonts w:ascii="Times New Roman" w:eastAsia="Times New Roman" w:hAnsi="Times New Roman" w:cs="Times New Roman"/>
          <w:color w:val="000000"/>
          <w:sz w:val="28"/>
        </w:rPr>
        <w:t>Плоды и овощи – это музыка и поэзия питания.</w:t>
      </w:r>
    </w:p>
    <w:p w:rsidR="00237969" w:rsidRPr="00516BC3" w:rsidRDefault="00237969" w:rsidP="00516BC3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16BC3">
        <w:rPr>
          <w:rFonts w:ascii="Times New Roman" w:eastAsia="Times New Roman" w:hAnsi="Times New Roman" w:cs="Times New Roman"/>
          <w:color w:val="000000"/>
          <w:sz w:val="28"/>
        </w:rPr>
        <w:t>Чем меньше для ребенка сегодня сладостей, тем больше для него завтра радостей.</w:t>
      </w:r>
    </w:p>
    <w:p w:rsidR="00237969" w:rsidRDefault="00516BC3" w:rsidP="00237969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br w:type="textWrapping" w:clear="all"/>
      </w:r>
    </w:p>
    <w:p w:rsidR="00516BC3" w:rsidRDefault="00516BC3" w:rsidP="00516BC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Здоровья </w:t>
      </w:r>
      <w:r>
        <w:rPr>
          <w:rFonts w:ascii="Times New Roman" w:hAnsi="Times New Roman" w:cs="Times New Roman"/>
          <w:b/>
          <w:bCs/>
          <w:i/>
          <w:iCs/>
          <w:color w:val="FF3300"/>
          <w:sz w:val="32"/>
          <w:szCs w:val="32"/>
        </w:rPr>
        <w:t>Вам,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C000"/>
          <w:sz w:val="32"/>
          <w:szCs w:val="32"/>
        </w:rPr>
        <w:t xml:space="preserve">удачи </w:t>
      </w:r>
      <w:r>
        <w:rPr>
          <w:rFonts w:ascii="Times New Roman" w:hAnsi="Times New Roman" w:cs="Times New Roman"/>
          <w:b/>
          <w:bCs/>
          <w:i/>
          <w:iCs/>
          <w:color w:val="00FF00"/>
          <w:sz w:val="32"/>
          <w:szCs w:val="32"/>
        </w:rPr>
        <w:t>в делах</w:t>
      </w: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, любви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близких,</w:t>
      </w:r>
    </w:p>
    <w:p w:rsidR="00516BC3" w:rsidRDefault="00516BC3" w:rsidP="00516BC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надежных друзей!</w:t>
      </w:r>
    </w:p>
    <w:p w:rsidR="00516BC3" w:rsidRDefault="00516BC3" w:rsidP="00516BC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7B6BAF" w:rsidRDefault="007B6BAF">
      <w:pPr>
        <w:rPr>
          <w:rFonts w:ascii="Calibri" w:eastAsia="Calibri" w:hAnsi="Calibri" w:cs="Calibri"/>
          <w:sz w:val="28"/>
        </w:rPr>
      </w:pPr>
      <w:bookmarkStart w:id="0" w:name="_GoBack"/>
      <w:bookmarkEnd w:id="0"/>
    </w:p>
    <w:sectPr w:rsidR="007B6BAF" w:rsidSect="00D1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EC"/>
    <w:multiLevelType w:val="hybridMultilevel"/>
    <w:tmpl w:val="CD28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3F57"/>
    <w:multiLevelType w:val="multilevel"/>
    <w:tmpl w:val="50680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423FD"/>
    <w:multiLevelType w:val="multilevel"/>
    <w:tmpl w:val="CCA6A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26418"/>
    <w:multiLevelType w:val="hybridMultilevel"/>
    <w:tmpl w:val="88B4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7707A"/>
    <w:multiLevelType w:val="hybridMultilevel"/>
    <w:tmpl w:val="8348F0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97148F"/>
    <w:multiLevelType w:val="multilevel"/>
    <w:tmpl w:val="BE762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232D6"/>
    <w:multiLevelType w:val="multilevel"/>
    <w:tmpl w:val="05AC0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BAF"/>
    <w:rsid w:val="00237969"/>
    <w:rsid w:val="002B4EC8"/>
    <w:rsid w:val="00516BC3"/>
    <w:rsid w:val="00606E0B"/>
    <w:rsid w:val="007B6BAF"/>
    <w:rsid w:val="009D2236"/>
    <w:rsid w:val="00A847E1"/>
    <w:rsid w:val="00D1115D"/>
    <w:rsid w:val="00DD7F65"/>
    <w:rsid w:val="00DE2C71"/>
    <w:rsid w:val="00E3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merypoppins.com/terapevticheskie-skazki-dlya-teh-kto-ploho-kusha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ediatriya.info/?p=475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ediatriya.info/?p=45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8441-F8E7-4EC0-8E16-6E6B4781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Бухгалтерия</cp:lastModifiedBy>
  <cp:revision>5</cp:revision>
  <dcterms:created xsi:type="dcterms:W3CDTF">2018-02-04T13:54:00Z</dcterms:created>
  <dcterms:modified xsi:type="dcterms:W3CDTF">2018-02-13T11:55:00Z</dcterms:modified>
</cp:coreProperties>
</file>